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8375.xml.htm"/>
      <w:bookmarkStart w:id="1" w:name="kswkform4_17909783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Ward Laysha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 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347.1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347.1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11,061.75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 units convert to shares of common stock on a 1-for-1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2026 quarterly retainer fees that the Reporting Person elected to defer into a share account pursuant to the terms of the Company's 2006 Director Equity Incentive Plan ("DEIP").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 units will be settled in common stock following the Reporting Person's separation from service in accordance with the terms of the DEIP.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Cotton for Laysha Ward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2973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3425</Characters>
  <CharactersWithSpaces>3990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