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7728.xml.htm"/>
      <w:bookmarkStart w:id="1" w:name="kswkform4_17859677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Leskinen Michael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66100 HDQLD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United Airlines Holdings, Inc.</w:t>
              </w:r>
            </w:hyperlink>
            <w:r>
              <w:rPr/>
              <w:t xml:space="preserve"> [ </w:t>
            </w:r>
            <w:r>
              <w:rPr>
                <w:rFonts w:ascii="Times;serif" w:hAnsi="Times;serif"/>
                <w:color w:val="0000FF"/>
                <w:sz w:val="24"/>
                <w:shd w:fill="FFFFFF" w:val="clear"/>
              </w:rPr>
              <w:t>UAL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4"/>
        <w:gridCol w:w="902"/>
        <w:gridCol w:w="773"/>
        <w:gridCol w:w="599"/>
        <w:gridCol w:w="340"/>
        <w:gridCol w:w="956"/>
        <w:gridCol w:w="433"/>
        <w:gridCol w:w="879"/>
        <w:gridCol w:w="1126"/>
        <w:gridCol w:w="971"/>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w:t>
            </w:r>
            <w:r>
              <w:rPr>
                <w:rFonts w:ascii="Times;serif" w:hAnsi="Times;serif"/>
                <w:color w:val="008000"/>
                <w:position w:val="7"/>
                <w:sz w:val="16"/>
                <w:sz w:val="20"/>
                <w:shd w:fill="FFFFFF" w:val="clear"/>
              </w:rPr>
              <w:t>(1)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128.19</w:t>
            </w: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47,436</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Rule 10b5-1 trading plan adopted by the reporting person on April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$125.66 to $129.93, inclusive. The reporting person undertakes to provide to United Airlines Holdings, Inc., any security holder of United Airlines Holdings, Inc. or the staff of the Securities and Exchange Commission, upon request, full information regarding the number of shares sold at each separate price within the ranges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in an account by the reporting person's mother over which the reporting person holds a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Cotton for Michael D. Leskinen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4659" TargetMode="External"/><Relationship Id="rId5" Type="http://schemas.openxmlformats.org/officeDocument/2006/relationships/hyperlink" Target="http://www.sec.gov/cgi-bin/browse-edgar?action=getcompany&amp;CIK=00001005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3742</Characters>
  <CharactersWithSpaces>4363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