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United Airlines Holdings,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001-06033</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E. ANNA HA - WHQLD</w:t>
              <w:br/>
              <w:t>233 SOUTH WACKER DRIVE</w:t>
              <w:br/>
              <w:t>CHICAGO</w:t>
              <w:br/>
              <w:t xml:space="preserve">ILLINOIS </w:t>
              <w:br/>
              <w:t>60606</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872-825-4000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Enqvist Torbjorn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20000</w:t>
            </w:r>
          </w:p>
        </w:tc>
        <w:tc>
          <w:tcPr>
            <w:tcW w:w="1452" w:type="dxa"/>
            <w:tcBorders/>
            <w:vAlign w:val="center"/>
          </w:tcPr>
          <w:p>
            <w:pPr>
              <w:pStyle w:val="TableContents"/>
              <w:bidi w:val="0"/>
              <w:spacing w:before="0" w:after="283"/>
              <w:jc w:val="left"/>
              <w:rPr/>
            </w:pPr>
            <w:r>
              <w:rPr/>
              <w:t>2398289.40</w:t>
            </w:r>
          </w:p>
        </w:tc>
        <w:tc>
          <w:tcPr>
            <w:tcW w:w="1544" w:type="dxa"/>
            <w:tcBorders/>
            <w:vAlign w:val="center"/>
          </w:tcPr>
          <w:p>
            <w:pPr>
              <w:pStyle w:val="TableContents"/>
              <w:bidi w:val="0"/>
              <w:spacing w:before="0" w:after="283"/>
              <w:jc w:val="left"/>
              <w:rPr/>
            </w:pPr>
            <w:r>
              <w:rPr/>
              <w:t>324583772</w:t>
            </w:r>
          </w:p>
        </w:tc>
        <w:tc>
          <w:tcPr>
            <w:tcW w:w="1562" w:type="dxa"/>
            <w:tcBorders/>
            <w:vAlign w:val="center"/>
          </w:tcPr>
          <w:p>
            <w:pPr>
              <w:pStyle w:val="TableContents"/>
              <w:bidi w:val="0"/>
              <w:spacing w:before="0" w:after="283"/>
              <w:jc w:val="left"/>
              <w:rPr/>
            </w:pPr>
            <w:r>
              <w:rPr/>
              <w:t>07/24/2026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12041</w:t>
            </w:r>
          </w:p>
        </w:tc>
        <w:tc>
          <w:tcPr>
            <w:tcW w:w="1046" w:type="dxa"/>
            <w:tcBorders/>
            <w:vAlign w:val="center"/>
          </w:tcPr>
          <w:p>
            <w:pPr>
              <w:pStyle w:val="TableContents"/>
              <w:bidi w:val="0"/>
              <w:spacing w:before="0" w:after="283"/>
              <w:jc w:val="left"/>
              <w:rPr/>
            </w:pPr>
            <w:r>
              <w:rPr/>
              <w:t>02/10/2025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7959</w:t>
            </w:r>
          </w:p>
        </w:tc>
        <w:tc>
          <w:tcPr>
            <w:tcW w:w="1046" w:type="dxa"/>
            <w:tcBorders/>
            <w:vAlign w:val="center"/>
          </w:tcPr>
          <w:p>
            <w:pPr>
              <w:pStyle w:val="TableContents"/>
              <w:bidi w:val="0"/>
              <w:spacing w:before="0" w:after="283"/>
              <w:jc w:val="left"/>
              <w:rPr/>
            </w:pPr>
            <w:r>
              <w:rPr/>
              <w:t>07/25/2025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/s/ Jennifer Ruchti, as a duly authorized representative of Fidelity Brokerage Services LLC, as attorney-in-fact for Torbjorn J. Enqvist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3085</Characters>
  <CharactersWithSpaces>3625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